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57FA" w:rsidRDefault="007E57FA" w:rsidP="007E57FA">
      <w:pPr>
        <w:jc w:val="both"/>
        <w:rPr>
          <w:rFonts w:ascii="Arial" w:hAnsi="Arial"/>
          <w:b/>
          <w:sz w:val="32"/>
        </w:rPr>
      </w:pPr>
      <w:r w:rsidRPr="007E57FA">
        <w:rPr>
          <w:rFonts w:ascii="Arial" w:hAnsi="Arial"/>
          <w:b/>
          <w:noProof/>
          <w:sz w:val="32"/>
        </w:rPr>
        <w:drawing>
          <wp:inline distT="0" distB="0" distL="0" distR="0">
            <wp:extent cx="1476375" cy="1476375"/>
            <wp:effectExtent l="0" t="0" r="0" b="0"/>
            <wp:docPr id="1" name="Рисунок 1" descr="D:\ПС Ерофеевой\Картинки для С\Иконка 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ПС Ерофеевой\Картинки для С\Иконка 2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57FA" w:rsidRDefault="007E57FA" w:rsidP="007E57FA">
      <w:pPr>
        <w:jc w:val="both"/>
        <w:rPr>
          <w:rFonts w:ascii="Arial" w:hAnsi="Arial"/>
          <w:b/>
          <w:sz w:val="32"/>
        </w:rPr>
      </w:pPr>
    </w:p>
    <w:p w:rsidR="007E57FA" w:rsidRDefault="007E57FA" w:rsidP="007E57FA">
      <w:pPr>
        <w:spacing w:line="360" w:lineRule="auto"/>
        <w:jc w:val="both"/>
        <w:rPr>
          <w:rFonts w:ascii="Georgia" w:hAnsi="Georgia"/>
          <w:b/>
          <w:sz w:val="32"/>
        </w:rPr>
      </w:pPr>
      <w:r>
        <w:rPr>
          <w:rFonts w:ascii="Georgia" w:hAnsi="Georgia"/>
          <w:b/>
          <w:sz w:val="32"/>
        </w:rPr>
        <w:t>9 класс</w:t>
      </w:r>
    </w:p>
    <w:p w:rsidR="00201C54" w:rsidRPr="00201C54" w:rsidRDefault="00201C54" w:rsidP="00201C54">
      <w:pPr>
        <w:spacing w:line="360" w:lineRule="auto"/>
        <w:rPr>
          <w:rFonts w:ascii="Georgia" w:hAnsi="Georgia"/>
          <w:b/>
          <w:sz w:val="28"/>
        </w:rPr>
      </w:pPr>
      <w:r w:rsidRPr="00201C54">
        <w:rPr>
          <w:rFonts w:ascii="Georgia" w:hAnsi="Georgia"/>
          <w:b/>
          <w:sz w:val="28"/>
        </w:rPr>
        <w:t>План экономико-геогр</w:t>
      </w:r>
      <w:r>
        <w:rPr>
          <w:rFonts w:ascii="Georgia" w:hAnsi="Georgia"/>
          <w:b/>
          <w:sz w:val="28"/>
        </w:rPr>
        <w:t>афической характеристики района:</w:t>
      </w:r>
      <w:bookmarkStart w:id="0" w:name="_GoBack"/>
      <w:bookmarkEnd w:id="0"/>
    </w:p>
    <w:p w:rsidR="00201C54" w:rsidRPr="00201C54" w:rsidRDefault="00201C54" w:rsidP="00201C54">
      <w:pPr>
        <w:numPr>
          <w:ilvl w:val="0"/>
          <w:numId w:val="2"/>
        </w:numPr>
        <w:spacing w:line="360" w:lineRule="auto"/>
        <w:rPr>
          <w:rFonts w:ascii="Georgia" w:hAnsi="Georgia"/>
          <w:sz w:val="28"/>
        </w:rPr>
      </w:pPr>
      <w:r w:rsidRPr="00201C54">
        <w:rPr>
          <w:rFonts w:ascii="Georgia" w:hAnsi="Georgia"/>
          <w:sz w:val="28"/>
        </w:rPr>
        <w:t>ЭГП.</w:t>
      </w:r>
    </w:p>
    <w:p w:rsidR="00201C54" w:rsidRPr="00201C54" w:rsidRDefault="00201C54" w:rsidP="00201C54">
      <w:pPr>
        <w:numPr>
          <w:ilvl w:val="0"/>
          <w:numId w:val="2"/>
        </w:numPr>
        <w:spacing w:line="360" w:lineRule="auto"/>
        <w:rPr>
          <w:rFonts w:ascii="Georgia" w:hAnsi="Georgia"/>
          <w:sz w:val="28"/>
        </w:rPr>
      </w:pPr>
      <w:r w:rsidRPr="00201C54">
        <w:rPr>
          <w:rFonts w:ascii="Georgia" w:hAnsi="Georgia"/>
          <w:sz w:val="28"/>
        </w:rPr>
        <w:t>Природные ресурсы.</w:t>
      </w:r>
    </w:p>
    <w:p w:rsidR="00201C54" w:rsidRPr="00201C54" w:rsidRDefault="00201C54" w:rsidP="00201C54">
      <w:pPr>
        <w:numPr>
          <w:ilvl w:val="0"/>
          <w:numId w:val="2"/>
        </w:numPr>
        <w:spacing w:line="360" w:lineRule="auto"/>
        <w:rPr>
          <w:rFonts w:ascii="Georgia" w:hAnsi="Georgia"/>
          <w:sz w:val="28"/>
        </w:rPr>
      </w:pPr>
      <w:r w:rsidRPr="00201C54">
        <w:rPr>
          <w:rFonts w:ascii="Georgia" w:hAnsi="Georgia"/>
          <w:sz w:val="28"/>
        </w:rPr>
        <w:t>Население и трудовые ресурсы.</w:t>
      </w:r>
    </w:p>
    <w:p w:rsidR="00201C54" w:rsidRPr="00201C54" w:rsidRDefault="00201C54" w:rsidP="00201C54">
      <w:pPr>
        <w:numPr>
          <w:ilvl w:val="0"/>
          <w:numId w:val="2"/>
        </w:numPr>
        <w:spacing w:line="360" w:lineRule="auto"/>
        <w:rPr>
          <w:rFonts w:ascii="Georgia" w:hAnsi="Georgia"/>
          <w:sz w:val="28"/>
        </w:rPr>
      </w:pPr>
      <w:r w:rsidRPr="00201C54">
        <w:rPr>
          <w:rFonts w:ascii="Georgia" w:hAnsi="Georgia"/>
          <w:sz w:val="28"/>
        </w:rPr>
        <w:t>Характеристика межотраслевых комплексов.</w:t>
      </w:r>
    </w:p>
    <w:p w:rsidR="00201C54" w:rsidRPr="00201C54" w:rsidRDefault="00201C54" w:rsidP="00201C54">
      <w:pPr>
        <w:numPr>
          <w:ilvl w:val="0"/>
          <w:numId w:val="2"/>
        </w:numPr>
        <w:spacing w:line="360" w:lineRule="auto"/>
        <w:rPr>
          <w:rFonts w:ascii="Georgia" w:hAnsi="Georgia"/>
          <w:sz w:val="28"/>
        </w:rPr>
      </w:pPr>
      <w:r w:rsidRPr="00201C54">
        <w:rPr>
          <w:rFonts w:ascii="Georgia" w:hAnsi="Georgia"/>
          <w:sz w:val="28"/>
        </w:rPr>
        <w:t>Крупнейшие города.</w:t>
      </w:r>
    </w:p>
    <w:p w:rsidR="00201C54" w:rsidRPr="00201C54" w:rsidRDefault="00201C54" w:rsidP="00201C54">
      <w:pPr>
        <w:numPr>
          <w:ilvl w:val="0"/>
          <w:numId w:val="2"/>
        </w:numPr>
        <w:spacing w:line="360" w:lineRule="auto"/>
        <w:rPr>
          <w:rFonts w:ascii="Georgia" w:hAnsi="Georgia"/>
          <w:sz w:val="28"/>
        </w:rPr>
      </w:pPr>
      <w:r w:rsidRPr="00201C54">
        <w:rPr>
          <w:rFonts w:ascii="Georgia" w:hAnsi="Georgia"/>
          <w:sz w:val="28"/>
        </w:rPr>
        <w:t>Перспективы развития.</w:t>
      </w:r>
    </w:p>
    <w:p w:rsidR="0027542A" w:rsidRDefault="0027542A"/>
    <w:sectPr w:rsidR="002754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57FA" w:rsidRDefault="007E57FA" w:rsidP="007E57FA">
      <w:r>
        <w:separator/>
      </w:r>
    </w:p>
  </w:endnote>
  <w:endnote w:type="continuationSeparator" w:id="0">
    <w:p w:rsidR="007E57FA" w:rsidRDefault="007E57FA" w:rsidP="007E57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57FA" w:rsidRDefault="007E57FA" w:rsidP="007E57FA">
      <w:r>
        <w:separator/>
      </w:r>
    </w:p>
  </w:footnote>
  <w:footnote w:type="continuationSeparator" w:id="0">
    <w:p w:rsidR="007E57FA" w:rsidRDefault="007E57FA" w:rsidP="007E57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0274E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3EFD412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57FA"/>
    <w:rsid w:val="00201C54"/>
    <w:rsid w:val="0027542A"/>
    <w:rsid w:val="007E5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F15DD2-6F47-4122-A013-3045C0D28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57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E57F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E57F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7E57F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E57FA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2017-01-25T10:20:00Z</dcterms:created>
  <dcterms:modified xsi:type="dcterms:W3CDTF">2017-01-25T10:20:00Z</dcterms:modified>
</cp:coreProperties>
</file>